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МИНОБРНАУКИ РОССИИ</w:t>
      </w:r>
    </w:p>
    <w:p>
      <w:pPr>
        <w:spacing w:before="0" w:after="200" w:line="276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370" w:dyaOrig="2697">
          <v:rect xmlns:o="urn:schemas-microsoft-com:office:office" xmlns:v="urn:schemas-microsoft-com:vml" id="rectole0000000000" style="width:168.500000pt;height:134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Федеральное государственное бюджетное образовательное учреждение высшего образования</w:t>
      </w:r>
    </w:p>
    <w:p>
      <w:pPr>
        <w:spacing w:before="0" w:after="200" w:line="276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НИЖЕГОРОДСКИЙ ГОСУДАРСТВЕННЫЙ ТЕХНИЧЕСКИЙ</w:t>
      </w:r>
    </w:p>
    <w:p>
      <w:pPr>
        <w:spacing w:before="0" w:after="200" w:line="276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УНИВЕРСИТЕТ им. Р.Е.АЛЕКСЕЕВА</w:t>
      </w:r>
    </w:p>
    <w:p>
      <w:pPr>
        <w:spacing w:before="0" w:after="200" w:line="276"/>
        <w:ind w:right="0" w:left="567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Институт радиоэлектроники и информационных технологий</w:t>
      </w:r>
    </w:p>
    <w:p>
      <w:pPr>
        <w:spacing w:before="0" w:after="200" w:line="276"/>
        <w:ind w:right="0" w:left="567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Кафедра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Вычислительные системы и технологии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7F7F7F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РАССЧЕТНО-ГРАФИЧЕСКАЯ РАБОТА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 дисциплине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Методы Data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Вариант 3.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46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46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4678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46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ПРОВЕРИЛ:</w:t>
      </w:r>
    </w:p>
    <w:p>
      <w:pPr>
        <w:spacing w:before="0" w:after="0" w:line="240"/>
        <w:ind w:right="0" w:left="46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________________         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Суркова А.С.</w:t>
      </w:r>
      <w:r>
        <w:rPr>
          <w:rFonts w:ascii="Times New Roman" w:hAnsi="Times New Roman" w:cs="Times New Roman" w:eastAsia="Times New Roman"/>
          <w:color w:val="7F7F7F"/>
          <w:spacing w:val="0"/>
          <w:position w:val="0"/>
          <w:sz w:val="20"/>
          <w:shd w:fill="auto" w:val="clear"/>
        </w:rPr>
        <w:t xml:space="preserve">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 xml:space="preserve"> </w:t>
        <w:tab/>
        <w:tab/>
        <w:t xml:space="preserve"> </w:t>
        <w:tab/>
      </w:r>
    </w:p>
    <w:p>
      <w:pPr>
        <w:spacing w:before="0" w:after="200" w:line="276"/>
        <w:ind w:right="0" w:left="46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СТУДЕНТ:</w:t>
      </w:r>
    </w:p>
    <w:p>
      <w:pPr>
        <w:spacing w:before="0" w:after="0" w:line="240"/>
        <w:ind w:right="0" w:left="46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________________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Шатов Д.В.</w:t>
      </w:r>
      <w:r>
        <w:rPr>
          <w:rFonts w:ascii="Times New Roman" w:hAnsi="Times New Roman" w:cs="Times New Roman" w:eastAsia="Times New Roman"/>
          <w:color w:val="7F7F7F"/>
          <w:spacing w:val="0"/>
          <w:position w:val="0"/>
          <w:sz w:val="20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0" w:line="240"/>
        <w:ind w:right="0" w:left="46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В-1</w:t>
      </w:r>
    </w:p>
    <w:p>
      <w:pPr>
        <w:spacing w:before="0" w:after="0" w:line="240"/>
        <w:ind w:right="0" w:left="4678" w:firstLine="0"/>
        <w:jc w:val="left"/>
        <w:rPr>
          <w:rFonts w:ascii="Times New Roman" w:hAnsi="Times New Roman" w:cs="Times New Roman" w:eastAsia="Times New Roman"/>
          <w:color w:val="7F7F7F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7F7F7F"/>
          <w:spacing w:val="0"/>
          <w:position w:val="0"/>
          <w:sz w:val="20"/>
          <w:shd w:fill="auto" w:val="clear"/>
        </w:rPr>
        <w:tab/>
        <w:tab/>
        <w:tab/>
        <w:tab/>
        <w:tab/>
      </w:r>
    </w:p>
    <w:p>
      <w:pPr>
        <w:spacing w:before="0" w:after="200" w:line="276"/>
        <w:ind w:right="0" w:left="46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Работа защищена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«___» ____________ </w:t>
      </w:r>
    </w:p>
    <w:p>
      <w:pPr>
        <w:spacing w:before="0" w:after="200" w:line="276"/>
        <w:ind w:right="0" w:left="467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 оценкой ________________________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Нижний Новгород </w:t>
      </w: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202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</w: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Цель работы: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закрепление на практике знаний по теме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Нечеткость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».</w:t>
      </w: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Задание 1. Экспертные оценки. Тема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Возраст людей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».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Возьмем пять экспертов.</w:t>
      </w:r>
    </w:p>
    <w:tbl>
      <w:tblPr/>
      <w:tblGrid>
        <w:gridCol w:w="1120"/>
        <w:gridCol w:w="1708"/>
        <w:gridCol w:w="1137"/>
        <w:gridCol w:w="1149"/>
        <w:gridCol w:w="1149"/>
        <w:gridCol w:w="1150"/>
        <w:gridCol w:w="1150"/>
        <w:gridCol w:w="1150"/>
      </w:tblGrid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Эксперт</w:t>
            </w: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Терм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0-10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10-20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20-30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30-40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40-50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50+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Э1</w:t>
            </w: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ребенок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взрослый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пожилой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Э2</w:t>
            </w: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ребенок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взрослый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пожилой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Э3</w:t>
            </w: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ребенок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взрослый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пожилой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Э4</w:t>
            </w: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ребенок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взрослый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пожилой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Э5</w:t>
            </w: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ребенок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взрослый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</w:tr>
      <w:tr>
        <w:trPr>
          <w:trHeight w:val="1" w:hRule="atLeast"/>
          <w:jc w:val="left"/>
        </w:trPr>
        <w:tc>
          <w:tcPr>
            <w:tcW w:w="11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пожилой</w:t>
            </w:r>
          </w:p>
        </w:tc>
        <w:tc>
          <w:tcPr>
            <w:tcW w:w="113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</w:tr>
    </w:tbl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Произведем статистический анализ:</w:t>
      </w:r>
    </w:p>
    <w:tbl>
      <w:tblPr/>
      <w:tblGrid>
        <w:gridCol w:w="1708"/>
        <w:gridCol w:w="1133"/>
        <w:gridCol w:w="1134"/>
        <w:gridCol w:w="1147"/>
        <w:gridCol w:w="1147"/>
        <w:gridCol w:w="1148"/>
        <w:gridCol w:w="1148"/>
        <w:gridCol w:w="1148"/>
      </w:tblGrid>
      <w:tr>
        <w:trPr>
          <w:trHeight w:val="1" w:hRule="atLeast"/>
          <w:jc w:val="left"/>
        </w:trPr>
        <w:tc>
          <w:tcPr>
            <w:tcW w:w="2841" w:type="dxa"/>
            <w:gridSpan w:val="2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Терм</w:t>
            </w:r>
          </w:p>
        </w:tc>
        <w:tc>
          <w:tcPr>
            <w:tcW w:w="11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0-10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10-20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20-30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30-40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40-50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50+</w:t>
            </w:r>
          </w:p>
        </w:tc>
      </w:tr>
      <w:tr>
        <w:trPr>
          <w:trHeight w:val="1" w:hRule="atLeast"/>
          <w:jc w:val="left"/>
        </w:trPr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ребенок</w:t>
            </w:r>
          </w:p>
        </w:tc>
        <w:tc>
          <w:tcPr>
            <w:tcW w:w="11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Сумма</w:t>
            </w:r>
          </w:p>
        </w:tc>
        <w:tc>
          <w:tcPr>
            <w:tcW w:w="11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  <w:tr>
        <w:trPr>
          <w:trHeight w:val="1" w:hRule="atLeast"/>
          <w:jc w:val="left"/>
        </w:trPr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ребенок</w:t>
            </w:r>
          </w:p>
        </w:tc>
        <w:tc>
          <w:tcPr>
            <w:tcW w:w="11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ФП</w:t>
            </w:r>
          </w:p>
        </w:tc>
        <w:tc>
          <w:tcPr>
            <w:tcW w:w="11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1,0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1,0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0,2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0,0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0,0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0,0</w:t>
            </w:r>
          </w:p>
        </w:tc>
      </w:tr>
      <w:tr>
        <w:trPr>
          <w:trHeight w:val="1" w:hRule="atLeast"/>
          <w:jc w:val="left"/>
        </w:trPr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взрослый</w:t>
            </w:r>
          </w:p>
        </w:tc>
        <w:tc>
          <w:tcPr>
            <w:tcW w:w="11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Сумма</w:t>
            </w:r>
          </w:p>
        </w:tc>
        <w:tc>
          <w:tcPr>
            <w:tcW w:w="11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4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4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3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</w:t>
            </w:r>
          </w:p>
        </w:tc>
      </w:tr>
      <w:tr>
        <w:trPr>
          <w:trHeight w:val="1" w:hRule="atLeast"/>
          <w:jc w:val="left"/>
        </w:trPr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взрослый</w:t>
            </w:r>
          </w:p>
        </w:tc>
        <w:tc>
          <w:tcPr>
            <w:tcW w:w="11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ФП</w:t>
            </w:r>
          </w:p>
        </w:tc>
        <w:tc>
          <w:tcPr>
            <w:tcW w:w="11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0,0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0,4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0,8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0,8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0,6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0,4</w:t>
            </w:r>
          </w:p>
        </w:tc>
      </w:tr>
      <w:tr>
        <w:trPr>
          <w:trHeight w:val="1" w:hRule="atLeast"/>
          <w:jc w:val="left"/>
        </w:trPr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пожилой</w:t>
            </w:r>
          </w:p>
        </w:tc>
        <w:tc>
          <w:tcPr>
            <w:tcW w:w="11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Сумма</w:t>
            </w:r>
          </w:p>
        </w:tc>
        <w:tc>
          <w:tcPr>
            <w:tcW w:w="11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4</w:t>
            </w:r>
          </w:p>
        </w:tc>
      </w:tr>
      <w:tr>
        <w:trPr>
          <w:trHeight w:val="1" w:hRule="atLeast"/>
          <w:jc w:val="left"/>
        </w:trPr>
        <w:tc>
          <w:tcPr>
            <w:tcW w:w="170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пожилой</w:t>
            </w:r>
          </w:p>
        </w:tc>
        <w:tc>
          <w:tcPr>
            <w:tcW w:w="113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ФП</w:t>
            </w:r>
          </w:p>
        </w:tc>
        <w:tc>
          <w:tcPr>
            <w:tcW w:w="113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0,0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0,0</w:t>
            </w:r>
          </w:p>
        </w:tc>
        <w:tc>
          <w:tcPr>
            <w:tcW w:w="11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0,0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0,2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0,4</w:t>
            </w:r>
          </w:p>
        </w:tc>
        <w:tc>
          <w:tcPr>
            <w:tcW w:w="11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0,8</w:t>
            </w:r>
          </w:p>
        </w:tc>
      </w:tr>
    </w:tbl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Построим график.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196" w:dyaOrig="6192">
          <v:rect xmlns:o="urn:schemas-microsoft-com:office:office" xmlns:v="urn:schemas-microsoft-com:vml" id="rectole0000000001" style="width:559.800000pt;height:309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Дизъюнкция для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Ребенок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Взрослый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Минимаксный подход</w:t>
      </w:r>
    </w:p>
    <w:tbl>
      <w:tblPr/>
      <w:tblGrid>
        <w:gridCol w:w="1335"/>
        <w:gridCol w:w="1335"/>
        <w:gridCol w:w="1335"/>
        <w:gridCol w:w="1335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0-10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10-20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20-30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30-40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40-50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50+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0,8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0,8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0,6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0,4</w:t>
            </w:r>
          </w:p>
        </w:tc>
      </w:tr>
    </w:tbl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225" w:dyaOrig="4262">
          <v:rect xmlns:o="urn:schemas-microsoft-com:office:office" xmlns:v="urn:schemas-microsoft-com:vml" id="rectole0000000002" style="width:561.250000pt;height:213.1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Конъюнкция и нормализация конъюнкции для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Ребенок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Взрослый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»: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Вероятностный подход</w:t>
      </w:r>
    </w:p>
    <w:tbl>
      <w:tblPr/>
      <w:tblGrid>
        <w:gridCol w:w="1335"/>
        <w:gridCol w:w="1335"/>
        <w:gridCol w:w="1335"/>
        <w:gridCol w:w="1335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0-10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10-20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20-30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30-40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40-50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50+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0,4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0,16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</w:tbl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Нормализация </w:t>
      </w:r>
    </w:p>
    <w:tbl>
      <w:tblPr/>
      <w:tblGrid>
        <w:gridCol w:w="1335"/>
        <w:gridCol w:w="1335"/>
        <w:gridCol w:w="1335"/>
        <w:gridCol w:w="1335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0-10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10-20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20-30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30-40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40-50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50+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0.25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</w:tbl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225" w:dyaOrig="4357">
          <v:rect xmlns:o="urn:schemas-microsoft-com:office:office" xmlns:v="urn:schemas-microsoft-com:vml" id="rectole0000000003" style="width:561.250000pt;height:217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Также построим ФП для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наверное не ребенок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».</w:t>
      </w:r>
    </w:p>
    <w:tbl>
      <w:tblPr/>
      <w:tblGrid>
        <w:gridCol w:w="1335"/>
        <w:gridCol w:w="1335"/>
        <w:gridCol w:w="1335"/>
        <w:gridCol w:w="1335"/>
        <w:gridCol w:w="1336"/>
        <w:gridCol w:w="1336"/>
      </w:tblGrid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0-10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10-20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20-30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30-40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40-50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50+</w:t>
            </w:r>
          </w:p>
        </w:tc>
      </w:tr>
      <w:tr>
        <w:trPr>
          <w:trHeight w:val="1" w:hRule="atLeast"/>
          <w:jc w:val="left"/>
        </w:trPr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0.45</w:t>
            </w:r>
          </w:p>
        </w:tc>
        <w:tc>
          <w:tcPr>
            <w:tcW w:w="13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  <w:tc>
          <w:tcPr>
            <w:tcW w:w="13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</w:p>
        </w:tc>
      </w:tr>
    </w:tbl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372" w:leader="none"/>
        </w:tabs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225" w:dyaOrig="4949">
          <v:rect xmlns:o="urn:schemas-microsoft-com:office:office" xmlns:v="urn:schemas-microsoft-com:vml" id="rectole0000000004" style="width:561.250000pt;height:247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Задание 2. Нечеткие отношения. Задачи анализа данных нейронные сети.</w:t>
      </w: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9900" w:dyaOrig="738">
          <v:rect xmlns:o="urn:schemas-microsoft-com:office:office" xmlns:v="urn:schemas-microsoft-com:vml" id="rectole0000000005" style="width:495.000000pt;height:36.9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Зададим нечеткое отношение.</w:t>
      </w:r>
    </w:p>
    <w:tbl>
      <w:tblPr/>
      <w:tblGrid>
        <w:gridCol w:w="2392"/>
        <w:gridCol w:w="2393"/>
        <w:gridCol w:w="2393"/>
        <w:gridCol w:w="2393"/>
      </w:tblGrid>
      <w:tr>
        <w:trPr>
          <w:trHeight w:val="1" w:hRule="atLeast"/>
          <w:jc w:val="left"/>
        </w:trPr>
        <w:tc>
          <w:tcPr>
            <w:tcW w:w="2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Б1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Б2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Б2</w:t>
            </w:r>
          </w:p>
        </w:tc>
      </w:tr>
      <w:tr>
        <w:trPr>
          <w:trHeight w:val="1" w:hRule="atLeast"/>
          <w:jc w:val="left"/>
        </w:trPr>
        <w:tc>
          <w:tcPr>
            <w:tcW w:w="2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Л1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0.4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0.1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0.5</w:t>
            </w:r>
          </w:p>
        </w:tc>
      </w:tr>
      <w:tr>
        <w:trPr>
          <w:trHeight w:val="1" w:hRule="atLeast"/>
          <w:jc w:val="left"/>
        </w:trPr>
        <w:tc>
          <w:tcPr>
            <w:tcW w:w="2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Л2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0.7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0.3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0.1</w:t>
            </w:r>
          </w:p>
        </w:tc>
      </w:tr>
      <w:tr>
        <w:trPr>
          <w:trHeight w:val="1" w:hRule="atLeast"/>
          <w:jc w:val="left"/>
        </w:trPr>
        <w:tc>
          <w:tcPr>
            <w:tcW w:w="2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Л3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0.5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0.5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0.2</w:t>
            </w:r>
          </w:p>
        </w:tc>
      </w:tr>
    </w:tbl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Произведем необходимые вычисления. Будем использовать вероятностный подход.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-1" w:left="-284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Задание 3. Аналогия.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Используем минимакстный подход и импликацию Клини-Диаса. 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738" w:dyaOrig="864">
          <v:rect xmlns:o="urn:schemas-microsoft-com:office:office" xmlns:v="urn:schemas-microsoft-com:vml" id="rectole0000000006" style="width:486.900000pt;height:43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4564" w:dyaOrig="921">
          <v:rect xmlns:o="urn:schemas-microsoft-com:office:office" xmlns:v="urn:schemas-microsoft-com:vml" id="rectole0000000007" style="width:228.200000pt;height:46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tbl>
      <w:tblPr/>
      <w:tblGrid>
        <w:gridCol w:w="2392"/>
        <w:gridCol w:w="2393"/>
        <w:gridCol w:w="2393"/>
        <w:gridCol w:w="2393"/>
      </w:tblGrid>
      <w:tr>
        <w:trPr>
          <w:trHeight w:val="1" w:hRule="atLeast"/>
          <w:jc w:val="left"/>
        </w:trPr>
        <w:tc>
          <w:tcPr>
            <w:tcW w:w="2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AB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0.8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0.5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0.5</w:t>
            </w:r>
          </w:p>
        </w:tc>
      </w:tr>
      <w:tr>
        <w:trPr>
          <w:trHeight w:val="1" w:hRule="atLeast"/>
          <w:jc w:val="left"/>
        </w:trPr>
        <w:tc>
          <w:tcPr>
            <w:tcW w:w="2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0.8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0.5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0.5</w:t>
            </w:r>
          </w:p>
        </w:tc>
      </w:tr>
      <w:tr>
        <w:trPr>
          <w:trHeight w:val="1" w:hRule="atLeast"/>
          <w:jc w:val="left"/>
        </w:trPr>
        <w:tc>
          <w:tcPr>
            <w:tcW w:w="239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0.9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0.9</w:t>
            </w:r>
          </w:p>
        </w:tc>
        <w:tc>
          <w:tcPr>
            <w:tcW w:w="23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0.9</w:t>
            </w:r>
          </w:p>
        </w:tc>
      </w:tr>
    </w:tbl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Задание 4. Системы нечеткого вывода.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На вход: качество реставрируемого здания и цена одного рабочего, на выходе: количество работников. 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Создадим 5 правил: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качество плохое, то работников нужно много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качество хорошее, то работников нужно мало.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цена одного рабочего низкая, то  работников нужно много 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цена одного рабочего средняя, то  работников нужно средне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цена одного рабочего высокая, то  работников нужно мало </w:t>
      </w:r>
    </w:p>
    <w:p>
      <w:pPr>
        <w:spacing w:before="0" w:after="200" w:line="276"/>
        <w:ind w:right="0" w:left="-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Зададим функции принадлежности для всех необходимых лингвистических переменных.</w:t>
      </w:r>
    </w:p>
    <w:p>
      <w:pPr>
        <w:spacing w:before="0" w:after="200" w:line="276"/>
        <w:ind w:right="0" w:left="-142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25" w:dyaOrig="12763">
          <v:rect xmlns:o="urn:schemas-microsoft-com:office:office" xmlns:v="urn:schemas-microsoft-com:vml" id="rectole0000000008" style="width:561.250000pt;height:638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Приведем три примера нечеткого логического вывода по нашей теме.</w: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Пример 1. Качество работы 0.3, цена 2300.</w:t>
      </w: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818" w:dyaOrig="10726">
          <v:rect xmlns:o="urn:schemas-microsoft-com:office:office" xmlns:v="urn:schemas-microsoft-com:vml" id="rectole0000000009" style="width:540.900000pt;height:536.3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Система рекомендует 0 работников.</w: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Пример 2. Качество работы 0.2, цена 5000.</w:t>
      </w: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225" w:dyaOrig="13666">
          <v:rect xmlns:o="urn:schemas-microsoft-com:office:office" xmlns:v="urn:schemas-microsoft-com:vml" id="rectole0000000010" style="width:561.250000pt;height:683.3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Система рекомендует 11 работников.</w: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-142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Пример 3. Качество работы 0.7, цена 8000.</w:t>
      </w:r>
    </w:p>
    <w:p>
      <w:pPr>
        <w:spacing w:before="0" w:after="200" w:line="276"/>
        <w:ind w:right="0" w:left="-14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25" w:dyaOrig="11311">
          <v:rect xmlns:o="urn:schemas-microsoft-com:office:office" xmlns:v="urn:schemas-microsoft-com:vml" id="rectole0000000011" style="width:561.250000pt;height:565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Система рекомендует 25 работников.</w:t>
      </w: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Задание 5. Нечеткая кластеризация.</w:t>
      </w:r>
    </w:p>
    <w:p>
      <w:pPr>
        <w:spacing w:before="0" w:after="200" w:line="276"/>
        <w:ind w:right="0" w:left="-142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225" w:dyaOrig="449">
          <v:rect xmlns:o="urn:schemas-microsoft-com:office:office" xmlns:v="urn:schemas-microsoft-com:vml" id="rectole0000000012" style="width:561.250000pt;height:22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-14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42" w:dyaOrig="12895">
          <v:rect xmlns:o="urn:schemas-microsoft-com:office:office" xmlns:v="urn:schemas-microsoft-com:vml" id="rectole0000000013" style="width:502.100000pt;height:644.7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9520" w:dyaOrig="11301">
          <v:rect xmlns:o="urn:schemas-microsoft-com:office:office" xmlns:v="urn:schemas-microsoft-com:vml" id="rectole0000000014" style="width:476.000000pt;height:565.0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27" w:dyaOrig="5204">
          <v:rect xmlns:o="urn:schemas-microsoft-com:office:office" xmlns:v="urn:schemas-microsoft-com:vml" id="rectole0000000015" style="width:421.350000pt;height:260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Посчитаем таблицу U0.</w:t>
      </w:r>
    </w:p>
    <w:tbl>
      <w:tblPr/>
      <w:tblGrid>
        <w:gridCol w:w="1384"/>
        <w:gridCol w:w="2410"/>
        <w:gridCol w:w="2268"/>
      </w:tblGrid>
      <w:tr>
        <w:trPr>
          <w:trHeight w:val="1" w:hRule="atLeast"/>
          <w:jc w:val="center"/>
        </w:trPr>
        <w:tc>
          <w:tcPr>
            <w:tcW w:w="13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U0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II</w:t>
            </w:r>
          </w:p>
        </w:tc>
      </w:tr>
      <w:tr>
        <w:trPr>
          <w:trHeight w:val="1" w:hRule="atLeast"/>
          <w:jc w:val="center"/>
        </w:trPr>
        <w:tc>
          <w:tcPr>
            <w:tcW w:w="13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μ1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0,67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0,33</w:t>
            </w:r>
          </w:p>
        </w:tc>
      </w:tr>
      <w:tr>
        <w:trPr>
          <w:trHeight w:val="1" w:hRule="atLeast"/>
          <w:jc w:val="center"/>
        </w:trPr>
        <w:tc>
          <w:tcPr>
            <w:tcW w:w="13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μ2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0,65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0,35</w:t>
            </w:r>
          </w:p>
        </w:tc>
      </w:tr>
      <w:tr>
        <w:trPr>
          <w:trHeight w:val="1" w:hRule="atLeast"/>
          <w:jc w:val="center"/>
        </w:trPr>
        <w:tc>
          <w:tcPr>
            <w:tcW w:w="13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μ3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0,64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0,36</w:t>
            </w:r>
          </w:p>
        </w:tc>
      </w:tr>
      <w:tr>
        <w:trPr>
          <w:trHeight w:val="1" w:hRule="atLeast"/>
          <w:jc w:val="center"/>
        </w:trPr>
        <w:tc>
          <w:tcPr>
            <w:tcW w:w="13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μ4 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0,16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0,84</w:t>
            </w:r>
          </w:p>
        </w:tc>
      </w:tr>
      <w:tr>
        <w:trPr>
          <w:trHeight w:val="1" w:hRule="atLeast"/>
          <w:jc w:val="center"/>
        </w:trPr>
        <w:tc>
          <w:tcPr>
            <w:tcW w:w="13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μ5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0,34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0,66</w:t>
            </w:r>
          </w:p>
        </w:tc>
      </w:tr>
    </w:tbl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Произведем перерасчет центров.</w:t>
      </w:r>
    </w:p>
    <w:tbl>
      <w:tblPr/>
      <w:tblGrid>
        <w:gridCol w:w="1101"/>
        <w:gridCol w:w="1648"/>
      </w:tblGrid>
      <w:tr>
        <w:trPr>
          <w:trHeight w:val="1" w:hRule="atLeast"/>
          <w:jc w:val="center"/>
        </w:trPr>
        <w:tc>
          <w:tcPr>
            <w:tcW w:w="1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с1</w:t>
            </w: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center"/>
        </w:trPr>
        <w:tc>
          <w:tcPr>
            <w:tcW w:w="1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с2</w:t>
            </w:r>
          </w:p>
        </w:tc>
        <w:tc>
          <w:tcPr>
            <w:tcW w:w="16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0260" w:dyaOrig="6192">
          <v:rect xmlns:o="urn:schemas-microsoft-com:office:office" xmlns:v="urn:schemas-microsoft-com:vml" id="rectole0000000016" style="width:513.000000pt;height:309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76"/>
        <w:ind w:right="0" w:left="-14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Произведем перерасчет матрицы U0. Получим матрицу U1.</w:t>
      </w:r>
    </w:p>
    <w:tbl>
      <w:tblPr/>
      <w:tblGrid>
        <w:gridCol w:w="1258"/>
        <w:gridCol w:w="2410"/>
        <w:gridCol w:w="2268"/>
      </w:tblGrid>
      <w:tr>
        <w:trPr>
          <w:trHeight w:val="1" w:hRule="atLeast"/>
          <w:jc w:val="center"/>
        </w:trPr>
        <w:tc>
          <w:tcPr>
            <w:tcW w:w="12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U1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II</w:t>
            </w:r>
          </w:p>
        </w:tc>
      </w:tr>
      <w:tr>
        <w:trPr>
          <w:trHeight w:val="1" w:hRule="atLeast"/>
          <w:jc w:val="center"/>
        </w:trPr>
        <w:tc>
          <w:tcPr>
            <w:tcW w:w="12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μ1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0,56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0,44</w:t>
            </w:r>
          </w:p>
        </w:tc>
      </w:tr>
      <w:tr>
        <w:trPr>
          <w:trHeight w:val="1" w:hRule="atLeast"/>
          <w:jc w:val="center"/>
        </w:trPr>
        <w:tc>
          <w:tcPr>
            <w:tcW w:w="12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μ2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0,52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0,48</w:t>
            </w:r>
          </w:p>
        </w:tc>
      </w:tr>
      <w:tr>
        <w:trPr>
          <w:trHeight w:val="1" w:hRule="atLeast"/>
          <w:jc w:val="center"/>
        </w:trPr>
        <w:tc>
          <w:tcPr>
            <w:tcW w:w="12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μ3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0,27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0,73</w:t>
            </w:r>
          </w:p>
        </w:tc>
      </w:tr>
      <w:tr>
        <w:trPr>
          <w:trHeight w:val="1" w:hRule="atLeast"/>
          <w:jc w:val="center"/>
        </w:trPr>
        <w:tc>
          <w:tcPr>
            <w:tcW w:w="12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μ4 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0,35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0,65</w:t>
            </w:r>
          </w:p>
        </w:tc>
      </w:tr>
      <w:tr>
        <w:trPr>
          <w:trHeight w:val="1" w:hRule="atLeast"/>
          <w:jc w:val="center"/>
        </w:trPr>
        <w:tc>
          <w:tcPr>
            <w:tcW w:w="125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μ5</w:t>
            </w:r>
          </w:p>
        </w:tc>
        <w:tc>
          <w:tcPr>
            <w:tcW w:w="241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0,38</w:t>
            </w:r>
          </w:p>
        </w:tc>
        <w:tc>
          <w:tcPr>
            <w:tcW w:w="226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0,62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Разность U0 и U1:</w:t>
      </w:r>
    </w:p>
    <w:tbl>
      <w:tblPr/>
      <w:tblGrid>
        <w:gridCol w:w="1809"/>
        <w:gridCol w:w="1418"/>
      </w:tblGrid>
      <w:tr>
        <w:trPr>
          <w:trHeight w:val="1" w:hRule="atLeast"/>
          <w:jc w:val="left"/>
        </w:trPr>
        <w:tc>
          <w:tcPr>
            <w:tcW w:w="18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0,11</w:t>
            </w:r>
          </w:p>
        </w:tc>
        <w:tc>
          <w:tcPr>
            <w:tcW w:w="14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0,11</w:t>
            </w:r>
          </w:p>
        </w:tc>
      </w:tr>
      <w:tr>
        <w:trPr>
          <w:trHeight w:val="1" w:hRule="atLeast"/>
          <w:jc w:val="left"/>
        </w:trPr>
        <w:tc>
          <w:tcPr>
            <w:tcW w:w="18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0,13</w:t>
            </w:r>
          </w:p>
        </w:tc>
        <w:tc>
          <w:tcPr>
            <w:tcW w:w="14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0,13</w:t>
            </w:r>
          </w:p>
        </w:tc>
      </w:tr>
      <w:tr>
        <w:trPr>
          <w:trHeight w:val="1" w:hRule="atLeast"/>
          <w:jc w:val="left"/>
        </w:trPr>
        <w:tc>
          <w:tcPr>
            <w:tcW w:w="18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0,25</w:t>
            </w:r>
          </w:p>
        </w:tc>
        <w:tc>
          <w:tcPr>
            <w:tcW w:w="14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0,37</w:t>
            </w:r>
          </w:p>
        </w:tc>
      </w:tr>
      <w:tr>
        <w:trPr>
          <w:trHeight w:val="1" w:hRule="atLeast"/>
          <w:jc w:val="left"/>
        </w:trPr>
        <w:tc>
          <w:tcPr>
            <w:tcW w:w="18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0,37</w:t>
            </w:r>
          </w:p>
        </w:tc>
        <w:tc>
          <w:tcPr>
            <w:tcW w:w="14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0,19</w:t>
            </w:r>
          </w:p>
        </w:tc>
      </w:tr>
      <w:tr>
        <w:trPr>
          <w:trHeight w:val="1" w:hRule="atLeast"/>
          <w:jc w:val="left"/>
        </w:trPr>
        <w:tc>
          <w:tcPr>
            <w:tcW w:w="18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0,04</w:t>
            </w:r>
          </w:p>
        </w:tc>
        <w:tc>
          <w:tcPr>
            <w:tcW w:w="141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0,04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То есть, если бы eps был бы равен 0.37, fcm-алгоритм остановился бы на данном шаге. 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Выводы: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рамках выполнения расчетно-графической работы были на практике закреплены знания по теме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Нечеткость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».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styles.xml" Id="docRId35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/Relationships>
</file>